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2C" w:rsidRPr="00FC2905" w:rsidRDefault="00E75A2C" w:rsidP="00E75A2C">
      <w:pPr>
        <w:pStyle w:val="3"/>
        <w:rPr>
          <w:kern w:val="0"/>
        </w:rPr>
      </w:pPr>
      <w:bookmarkStart w:id="0" w:name="_Toc333213999"/>
      <w:bookmarkStart w:id="1" w:name="_Toc334134794"/>
      <w:bookmarkStart w:id="2" w:name="_GoBack"/>
      <w:r w:rsidRPr="00FC2905">
        <w:rPr>
          <w:rFonts w:hint="eastAsia"/>
          <w:kern w:val="0"/>
        </w:rPr>
        <w:t>表</w:t>
      </w:r>
      <w:r w:rsidRPr="00FC2905">
        <w:rPr>
          <w:kern w:val="0"/>
        </w:rPr>
        <w:t>4-2</w:t>
      </w:r>
      <w:r w:rsidRPr="00FC2905">
        <w:rPr>
          <w:rFonts w:hint="eastAsia"/>
          <w:kern w:val="0"/>
        </w:rPr>
        <w:t>：</w:t>
      </w:r>
      <w:r w:rsidRPr="00FC2905">
        <w:rPr>
          <w:kern w:val="0"/>
        </w:rPr>
        <w:t>2007</w:t>
      </w:r>
      <w:r w:rsidRPr="00FC2905">
        <w:rPr>
          <w:rFonts w:hint="eastAsia"/>
          <w:kern w:val="0"/>
        </w:rPr>
        <w:t>年各单位发文数</w:t>
      </w:r>
      <w:bookmarkEnd w:id="0"/>
      <w:r>
        <w:rPr>
          <w:rFonts w:hint="eastAsia"/>
          <w:kern w:val="0"/>
        </w:rPr>
        <w:t>统计表</w:t>
      </w:r>
      <w:bookmarkEnd w:id="1"/>
      <w:bookmarkEnd w:id="2"/>
      <w:r w:rsidRPr="00FC2905">
        <w:rPr>
          <w:kern w:val="0"/>
        </w:rPr>
        <w:tab/>
      </w:r>
      <w:r w:rsidRPr="00FC2905">
        <w:rPr>
          <w:kern w:val="0"/>
        </w:rPr>
        <w:tab/>
      </w:r>
    </w:p>
    <w:p w:rsidR="00E75A2C" w:rsidRPr="00FC2905" w:rsidRDefault="00E75A2C" w:rsidP="00E75A2C">
      <w:pPr>
        <w:widowControl/>
        <w:spacing w:line="0" w:lineRule="atLeast"/>
        <w:ind w:left="93"/>
        <w:jc w:val="left"/>
        <w:rPr>
          <w:rFonts w:cs="宋体"/>
          <w:color w:val="000000"/>
          <w:kern w:val="0"/>
        </w:rPr>
      </w:pPr>
      <w:r w:rsidRPr="00FC2905">
        <w:rPr>
          <w:rFonts w:cs="宋体" w:hint="eastAsia"/>
          <w:color w:val="000000"/>
          <w:kern w:val="0"/>
        </w:rPr>
        <w:t>（注：</w:t>
      </w:r>
      <w:r w:rsidRPr="00FC2905">
        <w:rPr>
          <w:rFonts w:cs="宋体"/>
          <w:color w:val="000000"/>
          <w:kern w:val="0"/>
        </w:rPr>
        <w:t>2007</w:t>
      </w:r>
      <w:r w:rsidRPr="00FC2905">
        <w:rPr>
          <w:rFonts w:cs="宋体" w:hint="eastAsia"/>
          <w:color w:val="000000"/>
          <w:kern w:val="0"/>
        </w:rPr>
        <w:t>年发稿总数为</w:t>
      </w:r>
      <w:r w:rsidRPr="00FC2905">
        <w:rPr>
          <w:rFonts w:cs="宋体"/>
          <w:color w:val="000000"/>
          <w:kern w:val="0"/>
        </w:rPr>
        <w:t>86</w:t>
      </w:r>
      <w:r w:rsidRPr="00FC2905">
        <w:rPr>
          <w:rFonts w:cs="宋体" w:hint="eastAsia"/>
          <w:color w:val="000000"/>
          <w:kern w:val="0"/>
        </w:rPr>
        <w:t>篇，发文单位共</w:t>
      </w:r>
      <w:r w:rsidRPr="00FC2905">
        <w:rPr>
          <w:rFonts w:cs="宋体"/>
          <w:color w:val="000000"/>
          <w:kern w:val="0"/>
        </w:rPr>
        <w:t>38</w:t>
      </w:r>
      <w:r w:rsidRPr="00FC2905">
        <w:rPr>
          <w:rFonts w:cs="宋体" w:hint="eastAsia"/>
          <w:color w:val="000000"/>
          <w:kern w:val="0"/>
        </w:rPr>
        <w:t>家。统计规则同上。）</w:t>
      </w:r>
    </w:p>
    <w:tbl>
      <w:tblPr>
        <w:tblW w:w="8330" w:type="dxa"/>
        <w:tblInd w:w="93" w:type="dxa"/>
        <w:tblLook w:val="00A0" w:firstRow="1" w:lastRow="0" w:firstColumn="1" w:lastColumn="0" w:noHBand="0" w:noVBand="0"/>
      </w:tblPr>
      <w:tblGrid>
        <w:gridCol w:w="1291"/>
        <w:gridCol w:w="5103"/>
        <w:gridCol w:w="1936"/>
      </w:tblGrid>
      <w:tr w:rsidR="00E75A2C" w:rsidRPr="00FC2905" w:rsidTr="009859DA">
        <w:trPr>
          <w:trHeight w:val="28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  <w:r w:rsidRPr="00FC2905">
              <w:rPr>
                <w:rFonts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  <w:r w:rsidRPr="00FC2905">
              <w:rPr>
                <w:rFonts w:cs="宋体" w:hint="eastAsia"/>
                <w:b/>
                <w:bCs/>
                <w:color w:val="000000"/>
                <w:kern w:val="0"/>
              </w:rPr>
              <w:t>单位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  <w:r w:rsidRPr="00FC2905">
              <w:rPr>
                <w:rFonts w:cs="宋体" w:hint="eastAsia"/>
                <w:b/>
                <w:bCs/>
                <w:color w:val="000000"/>
                <w:kern w:val="0"/>
              </w:rPr>
              <w:t>发文数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清华大学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9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北京大学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8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中国人民大学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8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中国政法大学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6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西南政法大学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4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北京师范大学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华东政法大学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上海交通大学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武汉大学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复旦大学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国家行政学院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南京大学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南京师范大学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四川大学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苏州大学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中国法学会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中国社会科学院法学研究所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最高人民法院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最高人民检察院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东南大学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国务院法制办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哈佛大学肯尼迪学院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河南大学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黑龙江大学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湖南省高级人民法院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吉林大学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南京工业大学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南开大学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山东大学威海分校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上海政法学院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首都师范大学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西北政法大学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西南财经大学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厦门大学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湘潭大学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浙江大学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中南</w:t>
            </w:r>
            <w:proofErr w:type="gramStart"/>
            <w:r w:rsidRPr="00FC2905">
              <w:rPr>
                <w:rFonts w:cs="宋体" w:hint="eastAsia"/>
                <w:color w:val="000000"/>
                <w:kern w:val="0"/>
              </w:rPr>
              <w:t>财经政法</w:t>
            </w:r>
            <w:proofErr w:type="gramEnd"/>
            <w:r w:rsidRPr="00FC2905">
              <w:rPr>
                <w:rFonts w:cs="宋体" w:hint="eastAsia"/>
                <w:color w:val="000000"/>
                <w:kern w:val="0"/>
              </w:rPr>
              <w:t>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 w:hint="eastAsia"/>
                <w:color w:val="000000"/>
                <w:kern w:val="0"/>
              </w:rPr>
              <w:t>重庆大学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color w:val="000000"/>
                <w:kern w:val="0"/>
              </w:rPr>
            </w:pPr>
            <w:r w:rsidRPr="00FC2905">
              <w:rPr>
                <w:rFonts w:cs="宋体"/>
                <w:color w:val="000000"/>
                <w:kern w:val="0"/>
              </w:rPr>
              <w:t>1</w:t>
            </w:r>
          </w:p>
        </w:tc>
      </w:tr>
      <w:tr w:rsidR="00E75A2C" w:rsidRPr="00FC2905" w:rsidTr="009859DA">
        <w:trPr>
          <w:trHeight w:val="28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  <w:r w:rsidRPr="00FC2905">
              <w:rPr>
                <w:rFonts w:cs="宋体" w:hint="eastAsia"/>
                <w:b/>
                <w:bCs/>
                <w:color w:val="000000"/>
                <w:kern w:val="0"/>
              </w:rPr>
              <w:t>总计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A2C" w:rsidRPr="00FC2905" w:rsidRDefault="00E75A2C" w:rsidP="009859D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</w:rPr>
            </w:pPr>
            <w:r w:rsidRPr="00FC2905">
              <w:rPr>
                <w:rFonts w:cs="宋体"/>
                <w:b/>
                <w:bCs/>
                <w:color w:val="000000"/>
                <w:kern w:val="0"/>
              </w:rPr>
              <w:t>86</w:t>
            </w:r>
          </w:p>
        </w:tc>
      </w:tr>
    </w:tbl>
    <w:p w:rsidR="006408AF" w:rsidRDefault="006408AF">
      <w:pPr>
        <w:rPr>
          <w:rFonts w:hint="eastAsia"/>
        </w:rPr>
      </w:pPr>
    </w:p>
    <w:sectPr w:rsidR="00640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2C"/>
    <w:rsid w:val="006408AF"/>
    <w:rsid w:val="00E7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2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autoRedefine/>
    <w:qFormat/>
    <w:rsid w:val="00E75A2C"/>
    <w:pPr>
      <w:keepNext/>
      <w:keepLines/>
      <w:jc w:val="center"/>
      <w:outlineLvl w:val="2"/>
    </w:pPr>
    <w:rPr>
      <w:rFonts w:eastAsia="黑体"/>
      <w:bCs/>
      <w:sz w:val="2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75A2C"/>
    <w:rPr>
      <w:rFonts w:ascii="Times New Roman" w:eastAsia="黑体" w:hAnsi="Times New Roman" w:cs="Times New Roman"/>
      <w:bCs/>
      <w:sz w:val="2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2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autoRedefine/>
    <w:qFormat/>
    <w:rsid w:val="00E75A2C"/>
    <w:pPr>
      <w:keepNext/>
      <w:keepLines/>
      <w:jc w:val="center"/>
      <w:outlineLvl w:val="2"/>
    </w:pPr>
    <w:rPr>
      <w:rFonts w:eastAsia="黑体"/>
      <w:bCs/>
      <w:sz w:val="2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75A2C"/>
    <w:rPr>
      <w:rFonts w:ascii="Times New Roman" w:eastAsia="黑体" w:hAnsi="Times New Roman" w:cs="Times New Roman"/>
      <w:bCs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2012-08-31T02:08:00Z</dcterms:created>
  <dcterms:modified xsi:type="dcterms:W3CDTF">2012-08-31T02:08:00Z</dcterms:modified>
</cp:coreProperties>
</file>